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8EFEB0" w14:textId="6BBB0DD5" w:rsidR="00DD6600" w:rsidRPr="009959B9" w:rsidRDefault="00DD6600" w:rsidP="009959B9">
      <w:pPr>
        <w:spacing w:line="276" w:lineRule="auto"/>
        <w:jc w:val="both"/>
        <w:rPr>
          <w:rFonts w:ascii="Arial" w:hAnsi="Arial" w:cs="Arial"/>
        </w:rPr>
      </w:pPr>
      <w:bookmarkStart w:id="0" w:name="_Hlk83885021"/>
      <w:bookmarkStart w:id="1" w:name="_Hlk17201346"/>
      <w:bookmarkEnd w:id="0"/>
      <w:r>
        <w:rPr>
          <w:rFonts w:ascii="Arial" w:hAnsi="Arial"/>
        </w:rPr>
        <w:t>Amstetten – 1</w:t>
      </w:r>
      <w:r w:rsidR="00933403">
        <w:rPr>
          <w:rFonts w:ascii="Arial" w:hAnsi="Arial"/>
        </w:rPr>
        <w:t>1</w:t>
      </w:r>
      <w:r>
        <w:rPr>
          <w:rFonts w:ascii="Arial" w:hAnsi="Arial"/>
        </w:rPr>
        <w:t>/0</w:t>
      </w:r>
      <w:r w:rsidR="00933403">
        <w:rPr>
          <w:rFonts w:ascii="Arial" w:hAnsi="Arial"/>
        </w:rPr>
        <w:t>9</w:t>
      </w:r>
      <w:r>
        <w:rPr>
          <w:rFonts w:ascii="Arial" w:hAnsi="Arial"/>
        </w:rPr>
        <w:t>/2024</w:t>
      </w:r>
    </w:p>
    <w:p w14:paraId="0F9D3C1B" w14:textId="77777777" w:rsidR="00DD6600" w:rsidRPr="009959B9" w:rsidRDefault="00DD6600" w:rsidP="009959B9">
      <w:pPr>
        <w:spacing w:line="276" w:lineRule="auto"/>
        <w:jc w:val="both"/>
        <w:rPr>
          <w:rFonts w:ascii="Arial" w:hAnsi="Arial" w:cs="Arial"/>
          <w:b/>
          <w:bCs/>
        </w:rPr>
      </w:pPr>
    </w:p>
    <w:p w14:paraId="5FFC6E24" w14:textId="77777777" w:rsidR="005D47E3" w:rsidRPr="009959B9" w:rsidRDefault="005D47E3" w:rsidP="009959B9">
      <w:pPr>
        <w:pStyle w:val="Default"/>
        <w:spacing w:line="276" w:lineRule="auto"/>
        <w:jc w:val="both"/>
        <w:rPr>
          <w:rFonts w:ascii="Arial" w:hAnsi="Arial" w:cs="Arial"/>
        </w:rPr>
      </w:pPr>
    </w:p>
    <w:p w14:paraId="721A4A32" w14:textId="77777777" w:rsidR="005D47E3" w:rsidRPr="009959B9" w:rsidRDefault="005D47E3" w:rsidP="009959B9">
      <w:pPr>
        <w:pStyle w:val="Default"/>
        <w:spacing w:line="276" w:lineRule="auto"/>
        <w:jc w:val="both"/>
        <w:rPr>
          <w:rFonts w:ascii="Arial" w:hAnsi="Arial" w:cs="Arial"/>
          <w:b/>
          <w:bCs/>
          <w:sz w:val="40"/>
          <w:szCs w:val="40"/>
        </w:rPr>
      </w:pPr>
      <w:r>
        <w:rPr>
          <w:rFonts w:ascii="Arial" w:hAnsi="Arial"/>
        </w:rPr>
        <w:t xml:space="preserve"> </w:t>
      </w:r>
      <w:r>
        <w:rPr>
          <w:rFonts w:ascii="Arial" w:hAnsi="Arial"/>
          <w:b/>
          <w:sz w:val="40"/>
        </w:rPr>
        <w:t xml:space="preserve">glasstec 2024 – Schraml @LiSEC booth </w:t>
      </w:r>
    </w:p>
    <w:p w14:paraId="137D1EC0" w14:textId="77777777" w:rsidR="009959B9" w:rsidRPr="009959B9" w:rsidRDefault="009959B9" w:rsidP="009959B9">
      <w:pPr>
        <w:pStyle w:val="Default"/>
        <w:spacing w:line="276" w:lineRule="auto"/>
        <w:jc w:val="both"/>
        <w:rPr>
          <w:rFonts w:ascii="Arial" w:hAnsi="Arial" w:cs="Arial"/>
          <w:b/>
          <w:bCs/>
          <w:sz w:val="40"/>
          <w:szCs w:val="40"/>
        </w:rPr>
      </w:pPr>
    </w:p>
    <w:p w14:paraId="3053BC2C" w14:textId="77777777" w:rsidR="009959B9" w:rsidRPr="009959B9" w:rsidRDefault="009959B9" w:rsidP="009959B9">
      <w:pPr>
        <w:pStyle w:val="Default"/>
        <w:spacing w:line="276" w:lineRule="auto"/>
        <w:jc w:val="both"/>
        <w:rPr>
          <w:rFonts w:ascii="Arial" w:hAnsi="Arial" w:cs="Arial"/>
          <w:sz w:val="40"/>
          <w:szCs w:val="40"/>
        </w:rPr>
      </w:pPr>
    </w:p>
    <w:p w14:paraId="759D4850" w14:textId="77777777" w:rsidR="005D47E3" w:rsidRPr="009959B9" w:rsidRDefault="005D47E3" w:rsidP="009959B9">
      <w:pPr>
        <w:pStyle w:val="Default"/>
        <w:spacing w:line="276" w:lineRule="auto"/>
        <w:jc w:val="both"/>
        <w:rPr>
          <w:rFonts w:ascii="Arial" w:hAnsi="Arial" w:cs="Arial"/>
          <w:sz w:val="22"/>
          <w:szCs w:val="22"/>
        </w:rPr>
      </w:pPr>
      <w:r>
        <w:rPr>
          <w:rFonts w:ascii="Arial" w:hAnsi="Arial"/>
          <w:sz w:val="22"/>
        </w:rPr>
        <w:t xml:space="preserve">Schraml Glastechnik has been an established company in the field of glass processing and washing machines for over 50 years. Since its takeover by the LiSEC Group in 2016, the company's portfolio has been streamlined and optimised in the direction of Industry 4.0 and line integration. LiSEC's international sales and service network is also advantageous for reaching more distant markets and guaranteeing the necessary 24/7 service availability. Schraml systems and the Schraml team are optimally integrated into the LiSEC network. </w:t>
      </w:r>
    </w:p>
    <w:p w14:paraId="2DEC117C"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sz w:val="22"/>
        </w:rPr>
        <w:t xml:space="preserve">At this year's glasstec in Düsseldorf, from 22 to 25 October, Schraml will once again be exhibiting at the LiSEC booth in Hall 17 / Stand A64. In an interview, Horst Schraml, Managing Director of Schraml Glastechnik, discusses the Schraml product range and trends, and provides an </w:t>
      </w:r>
      <w:r>
        <w:rPr>
          <w:rFonts w:ascii="Arial" w:hAnsi="Arial"/>
          <w:color w:val="auto"/>
          <w:sz w:val="22"/>
        </w:rPr>
        <w:t xml:space="preserve">insight into what will be on show at glasstec 2024. </w:t>
      </w:r>
    </w:p>
    <w:p w14:paraId="5BC696BC" w14:textId="77777777" w:rsidR="009959B9" w:rsidRPr="009959B9" w:rsidRDefault="009959B9" w:rsidP="009959B9">
      <w:pPr>
        <w:pStyle w:val="Default"/>
        <w:spacing w:line="276" w:lineRule="auto"/>
        <w:jc w:val="both"/>
        <w:rPr>
          <w:rFonts w:ascii="Arial" w:hAnsi="Arial" w:cs="Arial"/>
          <w:color w:val="auto"/>
          <w:sz w:val="22"/>
          <w:szCs w:val="22"/>
        </w:rPr>
      </w:pPr>
    </w:p>
    <w:p w14:paraId="5467959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When and for which challenges is Schraml the right company to turn to? And why do customers opt in favour of Schraml products? </w:t>
      </w:r>
    </w:p>
    <w:p w14:paraId="24E2B001"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Horst Schraml: Broadly speaking, the Schraml product range includes vertical production systems; for example, for grinding and polishing (GLX), for drilling, milling and water jet cutting (topDRILL G8, M-RX G7), for washing and drying (topCLEAR), and for loading and unloading (SSP sorting buffer). The Schraml product portfolio is of particular interest to customers who are looking for a practical, easy-to-operate machine suitable for everyday use, with an unbeatable ROI and manageable maintenance. Essentially, this means that Schraml systems are practical and customer-friendly in many respects. The appropriate point of contact from the Schraml team will look for the best solution for each customer's challenge and endeavour to provide unbeatable service and spare parts availability afterwards. Furthermore, when it comes to looking at the return on investment, as previously mentioned the machines are outstanding value for money and deliver a very long service life. </w:t>
      </w:r>
    </w:p>
    <w:p w14:paraId="3B47DF79" w14:textId="77777777" w:rsidR="009959B9" w:rsidRPr="009959B9" w:rsidRDefault="009959B9" w:rsidP="009959B9">
      <w:pPr>
        <w:pStyle w:val="Default"/>
        <w:spacing w:line="276" w:lineRule="auto"/>
        <w:jc w:val="both"/>
        <w:rPr>
          <w:rFonts w:ascii="Arial" w:hAnsi="Arial" w:cs="Arial"/>
          <w:color w:val="auto"/>
          <w:sz w:val="22"/>
          <w:szCs w:val="22"/>
        </w:rPr>
      </w:pPr>
    </w:p>
    <w:p w14:paraId="2786CA4A"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What can we expect to see from Schraml at this year's glasstec? </w:t>
      </w:r>
    </w:p>
    <w:p w14:paraId="5C69857D" w14:textId="77777777" w:rsidR="009959B9"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Horst Schraml: At this year's trade fair, we will be presenting a future-proof combiFIN production system consisting of GLX, M-RX with water jet head, topCLEAR grinding machine – for the first time in combination with the new SSP storage and sorting buffer for unmanned operation. The system is ideal for the flexible production of medium-sized formats such as doors, balustrades or back walls, etc. You can see the machine's functionality for yourself during the live demonstrations held at the exhibition stand every day. These will be taking place daily at 1:30 pm, and at any time on customer request. We look forward to your visit and will be happy to send you the relevant documents in advance. </w:t>
      </w:r>
    </w:p>
    <w:p w14:paraId="790B4E00" w14:textId="5732E25A" w:rsidR="005D47E3" w:rsidRPr="009959B9" w:rsidRDefault="005D47E3" w:rsidP="009959B9">
      <w:pPr>
        <w:pStyle w:val="Default"/>
        <w:spacing w:line="276" w:lineRule="auto"/>
        <w:jc w:val="both"/>
        <w:rPr>
          <w:rFonts w:ascii="Arial" w:hAnsi="Arial" w:cs="Arial"/>
          <w:color w:val="auto"/>
          <w:sz w:val="22"/>
          <w:szCs w:val="22"/>
        </w:rPr>
      </w:pPr>
    </w:p>
    <w:p w14:paraId="0BAB762F" w14:textId="77777777" w:rsidR="009959B9" w:rsidRPr="009959B9" w:rsidRDefault="009959B9" w:rsidP="009959B9">
      <w:pPr>
        <w:pStyle w:val="Default"/>
        <w:spacing w:line="276" w:lineRule="auto"/>
        <w:jc w:val="both"/>
        <w:rPr>
          <w:rFonts w:ascii="Arial" w:hAnsi="Arial" w:cs="Arial"/>
          <w:color w:val="auto"/>
          <w:sz w:val="22"/>
          <w:szCs w:val="22"/>
        </w:rPr>
      </w:pPr>
    </w:p>
    <w:p w14:paraId="41BC3D0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What are the advantages / USPs of this machine? </w:t>
      </w:r>
    </w:p>
    <w:p w14:paraId="16BC8450" w14:textId="4BE19A60"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Horst Schraml: The machine combines many years of experience with functions that can meet future challenges. The operating concept has been continuously developed over the years and is highly user-friendly with a standardised interface. Engineering has already </w:t>
      </w:r>
      <w:proofErr w:type="gramStart"/>
      <w:r>
        <w:rPr>
          <w:rFonts w:ascii="Arial" w:hAnsi="Arial"/>
          <w:color w:val="auto"/>
          <w:sz w:val="22"/>
        </w:rPr>
        <w:t>taken into account</w:t>
      </w:r>
      <w:proofErr w:type="gramEnd"/>
      <w:r>
        <w:rPr>
          <w:rFonts w:ascii="Arial" w:hAnsi="Arial"/>
          <w:color w:val="auto"/>
          <w:sz w:val="22"/>
        </w:rPr>
        <w:t xml:space="preserve"> possible future service and maintenance work. The machine is suitable for flexible configuration, meaning that it can be subsequently expanded at any time depending on customer requirements. </w:t>
      </w:r>
    </w:p>
    <w:p w14:paraId="592CB087"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Specifically, vertical machining requires less space with this system and brings with it the advantage that the risk of breakage is minimised. Further USPs of the machine include: </w:t>
      </w:r>
    </w:p>
    <w:p w14:paraId="227CFF1D"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Large maximum dimensions with a compact line length </w:t>
      </w:r>
    </w:p>
    <w:p w14:paraId="3053CDBC"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Unbeatable cycle times in this machine class </w:t>
      </w:r>
    </w:p>
    <w:p w14:paraId="1A0862BE"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Shapes, parallelograms, round corners, etc. are possible without loss of cycle time </w:t>
      </w:r>
    </w:p>
    <w:p w14:paraId="4EC0C467"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Modern operating concept and open interfaces, also to third-party devices </w:t>
      </w:r>
    </w:p>
    <w:p w14:paraId="543B71CB" w14:textId="77777777" w:rsidR="005D47E3" w:rsidRPr="009959B9" w:rsidRDefault="005D47E3" w:rsidP="009959B9">
      <w:pPr>
        <w:pStyle w:val="Default"/>
        <w:numPr>
          <w:ilvl w:val="0"/>
          <w:numId w:val="13"/>
        </w:numPr>
        <w:spacing w:line="276" w:lineRule="auto"/>
        <w:jc w:val="both"/>
        <w:rPr>
          <w:rFonts w:ascii="Arial" w:hAnsi="Arial" w:cs="Arial"/>
          <w:color w:val="auto"/>
          <w:sz w:val="22"/>
          <w:szCs w:val="22"/>
        </w:rPr>
      </w:pPr>
      <w:r>
        <w:rPr>
          <w:rFonts w:ascii="Arial" w:hAnsi="Arial"/>
          <w:color w:val="auto"/>
          <w:sz w:val="22"/>
        </w:rPr>
        <w:t xml:space="preserve">Now with the new SSP storage and sorting buffer for unmanned operation </w:t>
      </w:r>
    </w:p>
    <w:p w14:paraId="07895270" w14:textId="77777777" w:rsidR="005D47E3" w:rsidRPr="009959B9" w:rsidRDefault="005D47E3" w:rsidP="009959B9">
      <w:pPr>
        <w:pStyle w:val="Default"/>
        <w:spacing w:line="276" w:lineRule="auto"/>
        <w:jc w:val="both"/>
        <w:rPr>
          <w:rFonts w:ascii="Arial" w:hAnsi="Arial" w:cs="Arial"/>
          <w:color w:val="auto"/>
          <w:sz w:val="22"/>
          <w:szCs w:val="22"/>
        </w:rPr>
      </w:pPr>
    </w:p>
    <w:p w14:paraId="3A2C566C"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b/>
          <w:color w:val="auto"/>
          <w:sz w:val="22"/>
        </w:rPr>
        <w:t xml:space="preserve">What objectives and future trends can be pursued and realised with the machine on show at the trade fair? </w:t>
      </w:r>
    </w:p>
    <w:p w14:paraId="51FC4EDD"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Horst Schraml: Vertical processing is a huge trend in flat glass processing: simple, breakage-proof and fast. The Schraml combiFIN can be integrated into any modern production environment thanks to its many interfaces, while the division into two processing towers (grinding/polishing and drilling/milling/water blasting) makes processing easier overall and the cycle time much more attractive for customers. </w:t>
      </w:r>
    </w:p>
    <w:p w14:paraId="576A6820" w14:textId="77777777" w:rsidR="005D47E3" w:rsidRPr="009959B9" w:rsidRDefault="005D47E3" w:rsidP="009959B9">
      <w:pPr>
        <w:pStyle w:val="Default"/>
        <w:spacing w:line="276" w:lineRule="auto"/>
        <w:jc w:val="both"/>
        <w:rPr>
          <w:rFonts w:ascii="Arial" w:hAnsi="Arial" w:cs="Arial"/>
          <w:color w:val="auto"/>
          <w:sz w:val="22"/>
          <w:szCs w:val="22"/>
        </w:rPr>
      </w:pPr>
      <w:r>
        <w:rPr>
          <w:rFonts w:ascii="Arial" w:hAnsi="Arial"/>
          <w:color w:val="auto"/>
          <w:sz w:val="22"/>
        </w:rPr>
        <w:t xml:space="preserve">Future trends are </w:t>
      </w:r>
      <w:proofErr w:type="gramStart"/>
      <w:r>
        <w:rPr>
          <w:rFonts w:ascii="Arial" w:hAnsi="Arial"/>
          <w:color w:val="auto"/>
          <w:sz w:val="22"/>
        </w:rPr>
        <w:t>taken into account</w:t>
      </w:r>
      <w:proofErr w:type="gramEnd"/>
      <w:r>
        <w:rPr>
          <w:rFonts w:ascii="Arial" w:hAnsi="Arial"/>
          <w:color w:val="auto"/>
          <w:sz w:val="22"/>
        </w:rPr>
        <w:t xml:space="preserve"> with functions such as maintenance interval displays with integrated service messages, IoT monitoring for technical and commercial parameters, Industry 4.0 suitability thanks to open interfaces, servo motors with single-cable technology and state-of-the-art CNC software. </w:t>
      </w:r>
    </w:p>
    <w:bookmarkEnd w:id="1"/>
    <w:p w14:paraId="52E9BAF5" w14:textId="3F7D5EEB" w:rsidR="004056DC" w:rsidRDefault="004056DC" w:rsidP="004F3ED0">
      <w:pPr>
        <w:widowControl w:val="0"/>
        <w:spacing w:after="0" w:line="240" w:lineRule="auto"/>
        <w:jc w:val="both"/>
        <w:rPr>
          <w:rFonts w:ascii="Arial" w:hAnsi="Arial" w:cs="Arial"/>
          <w:bCs/>
          <w:szCs w:val="28"/>
        </w:rPr>
      </w:pPr>
    </w:p>
    <w:p w14:paraId="6362843E" w14:textId="20CD24D9" w:rsidR="0086758B" w:rsidRDefault="0086758B" w:rsidP="004F3ED0">
      <w:pPr>
        <w:widowControl w:val="0"/>
        <w:spacing w:after="0" w:line="240" w:lineRule="auto"/>
        <w:jc w:val="both"/>
        <w:rPr>
          <w:rFonts w:ascii="Arial" w:hAnsi="Arial" w:cs="Arial"/>
          <w:bCs/>
          <w:szCs w:val="28"/>
        </w:rPr>
      </w:pPr>
    </w:p>
    <w:p w14:paraId="532931DF" w14:textId="4D033C3C" w:rsidR="000E7394" w:rsidRPr="009959B9" w:rsidRDefault="009959B9" w:rsidP="004F3ED0">
      <w:pPr>
        <w:widowControl w:val="0"/>
        <w:spacing w:after="0" w:line="240" w:lineRule="auto"/>
        <w:jc w:val="both"/>
        <w:rPr>
          <w:rFonts w:ascii="Arial" w:hAnsi="Arial" w:cs="Arial"/>
          <w:b/>
          <w:bCs/>
          <w:color w:val="202124"/>
          <w:shd w:val="clear" w:color="auto" w:fill="FFFFFF"/>
        </w:rPr>
      </w:pPr>
      <w:r>
        <w:rPr>
          <w:rFonts w:ascii="Arial" w:hAnsi="Arial"/>
          <w:b/>
          <w:color w:val="202124"/>
          <w:shd w:val="clear" w:color="auto" w:fill="FFFFFF"/>
        </w:rPr>
        <w:t>Images:</w:t>
      </w:r>
    </w:p>
    <w:p w14:paraId="35CDD9F4" w14:textId="165019F1" w:rsidR="000E7394" w:rsidRDefault="00933403" w:rsidP="004F3ED0">
      <w:pPr>
        <w:widowControl w:val="0"/>
        <w:spacing w:after="0" w:line="240" w:lineRule="auto"/>
        <w:jc w:val="both"/>
        <w:rPr>
          <w:rFonts w:ascii="Arial" w:hAnsi="Arial" w:cs="Arial"/>
          <w:color w:val="202124"/>
          <w:shd w:val="clear" w:color="auto" w:fill="FFFFFF"/>
        </w:rPr>
      </w:pPr>
      <w:r w:rsidRPr="00F75AB2">
        <w:rPr>
          <w:rFonts w:ascii="Arial" w:hAnsi="Arial" w:cs="Arial"/>
          <w:b/>
          <w:bCs/>
          <w:color w:val="202124"/>
          <w:shd w:val="clear" w:color="auto" w:fill="FFFFFF"/>
        </w:rPr>
        <w:lastRenderedPageBreak/>
        <w:drawing>
          <wp:inline distT="0" distB="0" distL="0" distR="0" wp14:anchorId="19FFE1C2" wp14:editId="51BE43A0">
            <wp:extent cx="5760720" cy="3839210"/>
            <wp:effectExtent l="0" t="0" r="0" b="8890"/>
            <wp:docPr id="47017402" name="Grafik 2" descr="Ein Bild, das Maschine, Im Haus, Bautechnik,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17402" name="Grafik 2" descr="Ein Bild, das Maschine, Im Haus, Bautechnik, Fabrik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210"/>
                    </a:xfrm>
                    <a:prstGeom prst="rect">
                      <a:avLst/>
                    </a:prstGeom>
                    <a:noFill/>
                    <a:ln>
                      <a:noFill/>
                    </a:ln>
                  </pic:spPr>
                </pic:pic>
              </a:graphicData>
            </a:graphic>
          </wp:inline>
        </w:drawing>
      </w:r>
    </w:p>
    <w:p w14:paraId="253E6A42" w14:textId="77777777" w:rsidR="00933403" w:rsidRDefault="00933403" w:rsidP="00933403">
      <w:pPr>
        <w:widowControl w:val="0"/>
        <w:spacing w:after="0" w:line="240" w:lineRule="auto"/>
        <w:jc w:val="both"/>
        <w:rPr>
          <w:rFonts w:ascii="Arial" w:hAnsi="Arial" w:cs="Arial"/>
          <w:color w:val="202124"/>
          <w:shd w:val="clear" w:color="auto" w:fill="FFFFFF"/>
        </w:rPr>
      </w:pPr>
      <w:r>
        <w:rPr>
          <w:rFonts w:ascii="Aptos" w:hAnsi="Aptos"/>
        </w:rPr>
        <w:t>© LiSEC</w:t>
      </w:r>
    </w:p>
    <w:p w14:paraId="150291C5" w14:textId="77777777" w:rsidR="00933403" w:rsidRDefault="00933403" w:rsidP="004F3ED0">
      <w:pPr>
        <w:widowControl w:val="0"/>
        <w:spacing w:after="0" w:line="240" w:lineRule="auto"/>
        <w:jc w:val="both"/>
        <w:rPr>
          <w:rFonts w:ascii="Arial" w:hAnsi="Arial" w:cs="Arial"/>
          <w:color w:val="202124"/>
          <w:shd w:val="clear" w:color="auto" w:fill="FFFFFF"/>
        </w:rPr>
      </w:pPr>
    </w:p>
    <w:p w14:paraId="551C356E" w14:textId="57408D96" w:rsidR="00933403" w:rsidRDefault="00933403" w:rsidP="004F3ED0">
      <w:pPr>
        <w:widowControl w:val="0"/>
        <w:spacing w:after="0" w:line="240" w:lineRule="auto"/>
        <w:jc w:val="both"/>
        <w:rPr>
          <w:rFonts w:ascii="Arial" w:hAnsi="Arial" w:cs="Arial"/>
          <w:color w:val="202124"/>
          <w:shd w:val="clear" w:color="auto" w:fill="FFFFFF"/>
        </w:rPr>
      </w:pPr>
      <w:r w:rsidRPr="00F75AB2">
        <w:rPr>
          <w:rFonts w:ascii="Arial" w:hAnsi="Arial" w:cs="Arial"/>
          <w:b/>
          <w:bCs/>
          <w:color w:val="202124"/>
          <w:shd w:val="clear" w:color="auto" w:fill="FFFFFF"/>
        </w:rPr>
        <w:drawing>
          <wp:inline distT="0" distB="0" distL="0" distR="0" wp14:anchorId="6284A036" wp14:editId="7BCB4E39">
            <wp:extent cx="5760720" cy="3240405"/>
            <wp:effectExtent l="0" t="0" r="0" b="0"/>
            <wp:docPr id="195478360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43A7499F" w14:textId="77777777" w:rsidR="00933403" w:rsidRDefault="00933403" w:rsidP="00933403">
      <w:pPr>
        <w:widowControl w:val="0"/>
        <w:spacing w:after="0" w:line="240" w:lineRule="auto"/>
        <w:jc w:val="both"/>
        <w:rPr>
          <w:rFonts w:ascii="Arial" w:hAnsi="Arial" w:cs="Arial"/>
          <w:color w:val="202124"/>
          <w:shd w:val="clear" w:color="auto" w:fill="FFFFFF"/>
        </w:rPr>
      </w:pPr>
      <w:r>
        <w:rPr>
          <w:rFonts w:ascii="Aptos" w:hAnsi="Aptos"/>
        </w:rPr>
        <w:t>© LiSEC</w:t>
      </w:r>
    </w:p>
    <w:p w14:paraId="228CB2C5" w14:textId="77777777" w:rsidR="00933403" w:rsidRDefault="00933403" w:rsidP="004F3ED0">
      <w:pPr>
        <w:widowControl w:val="0"/>
        <w:spacing w:after="0" w:line="240" w:lineRule="auto"/>
        <w:jc w:val="both"/>
        <w:rPr>
          <w:rFonts w:ascii="Arial" w:hAnsi="Arial" w:cs="Arial"/>
          <w:color w:val="202124"/>
          <w:shd w:val="clear" w:color="auto" w:fill="FFFFFF"/>
        </w:rPr>
      </w:pPr>
    </w:p>
    <w:p w14:paraId="0D6EFB25" w14:textId="1CC3C4FE" w:rsidR="00933403" w:rsidRDefault="00933403"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1D68F461" wp14:editId="044BB6A5">
            <wp:extent cx="5760720" cy="3840480"/>
            <wp:effectExtent l="0" t="0" r="0" b="7620"/>
            <wp:docPr id="1511076405" name="Grafik 8" descr="Ein Bild, das Menschliches Gesicht, Kleidung, Perso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1076405" name="Grafik 8" descr="Ein Bild, das Menschliches Gesicht, Kleidung, Person, Gebäude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52E1BCCA" w14:textId="77777777" w:rsidR="00933403" w:rsidRDefault="00933403" w:rsidP="00933403">
      <w:pPr>
        <w:widowControl w:val="0"/>
        <w:spacing w:after="0" w:line="240" w:lineRule="auto"/>
        <w:jc w:val="both"/>
        <w:rPr>
          <w:rFonts w:ascii="Arial" w:hAnsi="Arial" w:cs="Arial"/>
          <w:color w:val="202124"/>
          <w:shd w:val="clear" w:color="auto" w:fill="FFFFFF"/>
        </w:rPr>
      </w:pPr>
      <w:r>
        <w:rPr>
          <w:rFonts w:ascii="Aptos" w:hAnsi="Aptos"/>
        </w:rPr>
        <w:t>© LiSEC</w:t>
      </w:r>
    </w:p>
    <w:p w14:paraId="5A40F9AA" w14:textId="77777777" w:rsidR="00933403" w:rsidRDefault="00933403" w:rsidP="004F3ED0">
      <w:pPr>
        <w:widowControl w:val="0"/>
        <w:spacing w:after="0" w:line="240" w:lineRule="auto"/>
        <w:jc w:val="both"/>
        <w:rPr>
          <w:rFonts w:ascii="Arial" w:hAnsi="Arial" w:cs="Arial"/>
          <w:color w:val="202124"/>
          <w:shd w:val="clear" w:color="auto" w:fill="FFFFFF"/>
        </w:rPr>
      </w:pPr>
    </w:p>
    <w:p w14:paraId="4511FD8E" w14:textId="2A1933F6" w:rsidR="00933403" w:rsidRDefault="00933403"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drawing>
          <wp:inline distT="0" distB="0" distL="0" distR="0" wp14:anchorId="23EB2675" wp14:editId="020E93E0">
            <wp:extent cx="5760720" cy="2782570"/>
            <wp:effectExtent l="0" t="0" r="0" b="0"/>
            <wp:docPr id="603412535" name="Grafik 10" descr="Ein Bild, das draußen, Text,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412535" name="Grafik 10" descr="Ein Bild, das draußen, Text, Himmel, Baum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2782570"/>
                    </a:xfrm>
                    <a:prstGeom prst="rect">
                      <a:avLst/>
                    </a:prstGeom>
                    <a:noFill/>
                    <a:ln>
                      <a:noFill/>
                    </a:ln>
                  </pic:spPr>
                </pic:pic>
              </a:graphicData>
            </a:graphic>
          </wp:inline>
        </w:drawing>
      </w:r>
    </w:p>
    <w:p w14:paraId="5577EAC3" w14:textId="77777777" w:rsidR="00933403" w:rsidRDefault="00933403" w:rsidP="00933403">
      <w:pPr>
        <w:widowControl w:val="0"/>
        <w:spacing w:after="0" w:line="240" w:lineRule="auto"/>
        <w:jc w:val="both"/>
        <w:rPr>
          <w:rFonts w:ascii="Arial" w:hAnsi="Arial" w:cs="Arial"/>
          <w:color w:val="202124"/>
          <w:shd w:val="clear" w:color="auto" w:fill="FFFFFF"/>
        </w:rPr>
      </w:pPr>
      <w:r>
        <w:rPr>
          <w:rFonts w:ascii="Aptos" w:hAnsi="Aptos"/>
        </w:rPr>
        <w:t>© LiSEC</w:t>
      </w:r>
    </w:p>
    <w:p w14:paraId="34644701" w14:textId="77777777" w:rsidR="00933403" w:rsidRDefault="00933403" w:rsidP="004F3ED0">
      <w:pPr>
        <w:widowControl w:val="0"/>
        <w:spacing w:after="0" w:line="240" w:lineRule="auto"/>
        <w:jc w:val="both"/>
        <w:rPr>
          <w:rFonts w:ascii="Arial" w:hAnsi="Arial" w:cs="Arial"/>
          <w:color w:val="202124"/>
          <w:shd w:val="clear" w:color="auto" w:fill="FFFFFF"/>
        </w:rPr>
      </w:pPr>
    </w:p>
    <w:p w14:paraId="010B5A88" w14:textId="62A5717C" w:rsidR="00933403" w:rsidRDefault="00933403" w:rsidP="004F3ED0">
      <w:pPr>
        <w:widowControl w:val="0"/>
        <w:spacing w:after="0" w:line="240" w:lineRule="auto"/>
        <w:jc w:val="both"/>
        <w:rPr>
          <w:rFonts w:ascii="Arial" w:hAnsi="Arial" w:cs="Arial"/>
          <w:color w:val="202124"/>
          <w:shd w:val="clear" w:color="auto" w:fill="FFFFFF"/>
        </w:rPr>
      </w:pPr>
      <w:r w:rsidRPr="00B276C3">
        <w:rPr>
          <w:rFonts w:ascii="Arial" w:hAnsi="Arial" w:cs="Arial"/>
          <w:b/>
          <w:bCs/>
          <w:color w:val="202124"/>
          <w:shd w:val="clear" w:color="auto" w:fill="FFFFFF"/>
        </w:rPr>
        <w:lastRenderedPageBreak/>
        <w:drawing>
          <wp:inline distT="0" distB="0" distL="0" distR="0" wp14:anchorId="7FFF8A45" wp14:editId="09686C4F">
            <wp:extent cx="4124325" cy="2752725"/>
            <wp:effectExtent l="0" t="0" r="9525" b="9525"/>
            <wp:docPr id="989496065" name="Grafik 12" descr="Ein Bild, das Autoteile, Maschine, Stahl, Meta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496065" name="Grafik 12" descr="Ein Bild, das Autoteile, Maschine, Stahl, Metall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124325" cy="2752725"/>
                    </a:xfrm>
                    <a:prstGeom prst="rect">
                      <a:avLst/>
                    </a:prstGeom>
                    <a:noFill/>
                    <a:ln>
                      <a:noFill/>
                    </a:ln>
                  </pic:spPr>
                </pic:pic>
              </a:graphicData>
            </a:graphic>
          </wp:inline>
        </w:drawing>
      </w:r>
    </w:p>
    <w:p w14:paraId="575D32AD" w14:textId="77777777" w:rsidR="00933403" w:rsidRDefault="00933403" w:rsidP="00933403">
      <w:pPr>
        <w:widowControl w:val="0"/>
        <w:spacing w:after="0" w:line="240" w:lineRule="auto"/>
        <w:jc w:val="both"/>
        <w:rPr>
          <w:rFonts w:ascii="Arial" w:hAnsi="Arial" w:cs="Arial"/>
          <w:color w:val="202124"/>
          <w:shd w:val="clear" w:color="auto" w:fill="FFFFFF"/>
        </w:rPr>
      </w:pPr>
      <w:r>
        <w:rPr>
          <w:rFonts w:ascii="Aptos" w:hAnsi="Aptos"/>
        </w:rPr>
        <w:t>© LiSEC</w:t>
      </w:r>
    </w:p>
    <w:p w14:paraId="406EA223" w14:textId="77777777" w:rsidR="00933403" w:rsidRDefault="00933403" w:rsidP="004F3ED0">
      <w:pPr>
        <w:widowControl w:val="0"/>
        <w:spacing w:after="0" w:line="240" w:lineRule="auto"/>
        <w:jc w:val="both"/>
        <w:rPr>
          <w:rFonts w:ascii="Arial" w:hAnsi="Arial" w:cs="Arial"/>
          <w:color w:val="202124"/>
          <w:shd w:val="clear" w:color="auto" w:fill="FFFFFF"/>
        </w:rPr>
      </w:pPr>
    </w:p>
    <w:p w14:paraId="5EB97357" w14:textId="0B8AB47D" w:rsidR="000E7394" w:rsidRPr="009959B9" w:rsidRDefault="000E7394" w:rsidP="004F3ED0">
      <w:pPr>
        <w:widowControl w:val="0"/>
        <w:spacing w:after="0" w:line="240" w:lineRule="auto"/>
        <w:jc w:val="both"/>
        <w:rPr>
          <w:rFonts w:ascii="Arial" w:hAnsi="Arial" w:cs="Arial"/>
          <w:sz w:val="20"/>
          <w:szCs w:val="20"/>
        </w:rPr>
      </w:pPr>
    </w:p>
    <w:p w14:paraId="633AD7C1" w14:textId="69156B53" w:rsidR="000E7394" w:rsidRPr="009959B9" w:rsidRDefault="009959B9" w:rsidP="004F3ED0">
      <w:pPr>
        <w:widowControl w:val="0"/>
        <w:spacing w:after="0" w:line="240" w:lineRule="auto"/>
        <w:jc w:val="both"/>
        <w:rPr>
          <w:rFonts w:ascii="Arial" w:hAnsi="Arial" w:cs="Arial"/>
          <w:b/>
          <w:bCs/>
          <w:sz w:val="20"/>
          <w:szCs w:val="20"/>
        </w:rPr>
      </w:pPr>
      <w:r>
        <w:rPr>
          <w:rFonts w:ascii="Arial" w:hAnsi="Arial"/>
          <w:b/>
          <w:sz w:val="20"/>
        </w:rPr>
        <w:t>About Schraml</w:t>
      </w:r>
    </w:p>
    <w:p w14:paraId="08167EF6" w14:textId="77777777" w:rsidR="009959B9" w:rsidRPr="009959B9" w:rsidRDefault="009959B9" w:rsidP="009959B9">
      <w:pPr>
        <w:widowControl w:val="0"/>
        <w:spacing w:after="0" w:line="240" w:lineRule="auto"/>
        <w:jc w:val="both"/>
        <w:rPr>
          <w:rFonts w:ascii="Arial" w:hAnsi="Arial" w:cs="Arial"/>
          <w:sz w:val="20"/>
          <w:szCs w:val="20"/>
        </w:rPr>
      </w:pPr>
      <w:r>
        <w:rPr>
          <w:rFonts w:ascii="Arial" w:hAnsi="Arial"/>
          <w:sz w:val="20"/>
        </w:rPr>
        <w:t>Schraml is part of the LiSEC group, hence the addition to the new company logo: "member of the LiSEC group". Schraml has been active in machine construction for over 50 years and specialises in glass processing and washing machines.</w:t>
      </w:r>
    </w:p>
    <w:p w14:paraId="621146CE" w14:textId="77777777" w:rsidR="009959B9" w:rsidRPr="009959B9" w:rsidRDefault="009959B9" w:rsidP="009959B9">
      <w:pPr>
        <w:widowControl w:val="0"/>
        <w:spacing w:after="0" w:line="240" w:lineRule="auto"/>
        <w:jc w:val="both"/>
        <w:rPr>
          <w:rFonts w:ascii="Arial" w:hAnsi="Arial" w:cs="Arial"/>
          <w:sz w:val="20"/>
          <w:szCs w:val="20"/>
        </w:rPr>
      </w:pPr>
      <w:r>
        <w:rPr>
          <w:rFonts w:ascii="Arial" w:hAnsi="Arial"/>
          <w:sz w:val="20"/>
        </w:rPr>
        <w:t>Schraml also takes care of installation, service and spare parts availability. Schraml makes a significant contribution to the success of its customers with reliable glass processing machines.</w:t>
      </w:r>
    </w:p>
    <w:p w14:paraId="72F39AFF" w14:textId="068E0F38" w:rsidR="000E7394" w:rsidRDefault="000E7394" w:rsidP="004F3ED0">
      <w:pPr>
        <w:widowControl w:val="0"/>
        <w:spacing w:after="0" w:line="240" w:lineRule="auto"/>
        <w:jc w:val="both"/>
        <w:rPr>
          <w:rFonts w:ascii="Arial" w:hAnsi="Arial" w:cs="Arial"/>
          <w:color w:val="202124"/>
          <w:shd w:val="clear" w:color="auto" w:fill="FFFFFF"/>
        </w:rPr>
      </w:pPr>
    </w:p>
    <w:p w14:paraId="12EA7E16" w14:textId="77777777" w:rsidR="000E7394" w:rsidRDefault="000E7394" w:rsidP="004F3ED0">
      <w:pPr>
        <w:widowControl w:val="0"/>
        <w:spacing w:after="0" w:line="240" w:lineRule="auto"/>
        <w:jc w:val="both"/>
        <w:rPr>
          <w:rFonts w:ascii="Arial" w:hAnsi="Arial" w:cs="Arial"/>
          <w:color w:val="202124"/>
          <w:shd w:val="clear" w:color="auto" w:fill="FFFFFF"/>
        </w:rPr>
      </w:pPr>
    </w:p>
    <w:p w14:paraId="552377F6" w14:textId="3F20FEC4" w:rsidR="00BD0827" w:rsidRDefault="00BD0827" w:rsidP="004F3ED0">
      <w:pPr>
        <w:widowControl w:val="0"/>
        <w:spacing w:after="0" w:line="240" w:lineRule="auto"/>
        <w:jc w:val="both"/>
        <w:rPr>
          <w:rFonts w:ascii="Arial" w:hAnsi="Arial" w:cs="Arial"/>
          <w:b/>
          <w:sz w:val="18"/>
        </w:rPr>
      </w:pPr>
    </w:p>
    <w:p w14:paraId="6FDA8D6D" w14:textId="77777777" w:rsidR="000E7394" w:rsidRPr="00E0022A" w:rsidRDefault="000E7394" w:rsidP="004F3ED0">
      <w:pPr>
        <w:widowControl w:val="0"/>
        <w:spacing w:after="0" w:line="240" w:lineRule="auto"/>
        <w:jc w:val="both"/>
        <w:rPr>
          <w:rFonts w:ascii="Arial" w:hAnsi="Arial" w:cs="Arial"/>
          <w:b/>
          <w:sz w:val="18"/>
        </w:rPr>
      </w:pPr>
    </w:p>
    <w:p w14:paraId="50F90888" w14:textId="72C39B23" w:rsidR="004F3ED0" w:rsidRPr="00C14416" w:rsidRDefault="004F3ED0" w:rsidP="004F3ED0">
      <w:pPr>
        <w:widowControl w:val="0"/>
        <w:spacing w:after="0" w:line="240" w:lineRule="auto"/>
        <w:jc w:val="both"/>
        <w:rPr>
          <w:rFonts w:ascii="Arial" w:hAnsi="Arial" w:cs="Arial"/>
          <w:b/>
          <w:sz w:val="20"/>
          <w:szCs w:val="20"/>
        </w:rPr>
      </w:pPr>
      <w:r>
        <w:rPr>
          <w:rFonts w:ascii="Arial" w:hAnsi="Arial"/>
          <w:b/>
          <w:sz w:val="20"/>
        </w:rPr>
        <w:t>About LiSEC</w:t>
      </w:r>
    </w:p>
    <w:p w14:paraId="7CC92F15" w14:textId="09BD368E" w:rsidR="004F3ED0" w:rsidRPr="00C14416" w:rsidRDefault="006A3C7B" w:rsidP="006A3C7B">
      <w:pPr>
        <w:widowControl w:val="0"/>
        <w:spacing w:after="0" w:line="240" w:lineRule="auto"/>
        <w:jc w:val="both"/>
        <w:rPr>
          <w:rFonts w:ascii="Arial" w:hAnsi="Arial" w:cs="Arial"/>
          <w:sz w:val="20"/>
          <w:szCs w:val="20"/>
        </w:rPr>
      </w:pPr>
      <w:r>
        <w:rPr>
          <w:rFonts w:ascii="Arial" w:hAnsi="Arial"/>
          <w:sz w:val="20"/>
        </w:rPr>
        <w:t>LiSEC, headquartered in Seitenstetten/Amstetten, is a globally active group that has provided individual and comprehensive solutions in flat glass processing and finishing for 60 years. The service portfolio comprises machines, automation solutions and services. In 2020, with about 1,050 employees and 24 sites, the Group reached an export rate greater than 94%. LiSEC develops and manufactures glass cutting and sorting systems, single components and complete production lines for fabricating insulating glass and laminated glass, as well as glass edge processing machines and tempering machinery. With reliable technology and intelligent automation solutions, LiSEC sets standards in quality and engineering and significantly contributes to the success of its customers</w:t>
      </w:r>
    </w:p>
    <w:p w14:paraId="4D202520" w14:textId="77777777" w:rsidR="004F3ED0" w:rsidRPr="00C14416" w:rsidRDefault="004F3ED0" w:rsidP="004F3ED0">
      <w:pPr>
        <w:spacing w:after="0" w:line="240" w:lineRule="auto"/>
        <w:rPr>
          <w:rFonts w:ascii="Arial" w:hAnsi="Arial" w:cs="Arial"/>
          <w:sz w:val="20"/>
          <w:szCs w:val="20"/>
        </w:rPr>
      </w:pPr>
    </w:p>
    <w:p w14:paraId="653D1710" w14:textId="2A04936B"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r>
        <w:rPr>
          <w:rFonts w:ascii="Arial" w:hAnsi="Arial"/>
          <w:b/>
          <w:color w:val="000000"/>
          <w:sz w:val="20"/>
        </w:rPr>
        <w:t>Further information:</w:t>
      </w:r>
      <w:r>
        <w:rPr>
          <w:rFonts w:ascii="Arial" w:hAnsi="Arial"/>
          <w:color w:val="000000"/>
          <w:sz w:val="20"/>
        </w:rPr>
        <w:br/>
      </w:r>
      <w:r>
        <w:rPr>
          <w:rFonts w:ascii="Arial" w:hAnsi="Arial"/>
          <w:sz w:val="20"/>
        </w:rPr>
        <w:t>Claudia GUSCHLBAUER</w:t>
      </w:r>
    </w:p>
    <w:p w14:paraId="73AAA3DD" w14:textId="77777777"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r>
        <w:rPr>
          <w:rFonts w:ascii="Arial" w:hAnsi="Arial"/>
          <w:sz w:val="20"/>
        </w:rPr>
        <w:t>Head of Marketing &amp; Corporate Communications</w:t>
      </w:r>
    </w:p>
    <w:p w14:paraId="745D5A6E" w14:textId="77777777" w:rsidR="004F3ED0" w:rsidRPr="00C14416" w:rsidRDefault="004F3ED0" w:rsidP="004F3ED0">
      <w:pPr>
        <w:widowControl w:val="0"/>
        <w:autoSpaceDE w:val="0"/>
        <w:autoSpaceDN w:val="0"/>
        <w:adjustRightInd w:val="0"/>
        <w:spacing w:after="0" w:line="240" w:lineRule="auto"/>
        <w:ind w:right="-2126"/>
        <w:rPr>
          <w:rFonts w:ascii="Arial" w:hAnsi="Arial" w:cs="Arial"/>
          <w:sz w:val="20"/>
          <w:szCs w:val="20"/>
        </w:rPr>
      </w:pPr>
    </w:p>
    <w:p w14:paraId="3C63259F" w14:textId="1714E758" w:rsidR="004F3ED0" w:rsidRPr="00933403" w:rsidRDefault="004F3ED0" w:rsidP="004F3ED0">
      <w:pPr>
        <w:spacing w:after="0" w:line="240" w:lineRule="auto"/>
        <w:rPr>
          <w:rFonts w:ascii="Arial" w:hAnsi="Arial" w:cs="Arial"/>
          <w:sz w:val="20"/>
          <w:szCs w:val="20"/>
          <w:lang w:val="de-AT"/>
        </w:rPr>
      </w:pPr>
      <w:r>
        <w:rPr>
          <w:rFonts w:ascii="Arial" w:hAnsi="Arial"/>
          <w:sz w:val="20"/>
        </w:rPr>
        <w:t>LISEC Austria GmbH</w:t>
      </w:r>
      <w:r>
        <w:rPr>
          <w:rFonts w:ascii="Arial" w:hAnsi="Arial"/>
          <w:sz w:val="20"/>
        </w:rPr>
        <w:br/>
        <w:t xml:space="preserve">Peter-Lisec-Str. </w:t>
      </w:r>
      <w:r w:rsidRPr="00933403">
        <w:rPr>
          <w:rFonts w:ascii="Arial" w:hAnsi="Arial"/>
          <w:sz w:val="20"/>
          <w:lang w:val="de-AT"/>
        </w:rPr>
        <w:t>1 – 3353 Seitenstetten</w:t>
      </w:r>
      <w:r w:rsidRPr="00933403">
        <w:rPr>
          <w:rFonts w:ascii="Arial" w:hAnsi="Arial"/>
          <w:sz w:val="20"/>
          <w:lang w:val="de-AT"/>
        </w:rPr>
        <w:br/>
        <w:t>Tel.: +43 7477 405-1115</w:t>
      </w:r>
      <w:r w:rsidRPr="00933403">
        <w:rPr>
          <w:rFonts w:ascii="Arial" w:hAnsi="Arial"/>
          <w:sz w:val="20"/>
          <w:lang w:val="de-AT"/>
        </w:rPr>
        <w:br/>
        <w:t>Mobile: +43 660 871 58 03</w:t>
      </w:r>
      <w:r w:rsidRPr="00933403">
        <w:rPr>
          <w:rFonts w:ascii="Arial" w:hAnsi="Arial"/>
          <w:sz w:val="20"/>
          <w:lang w:val="de-AT"/>
        </w:rPr>
        <w:br/>
        <w:t xml:space="preserve">Email: </w:t>
      </w:r>
      <w:hyperlink r:id="rId13" w:history="1">
        <w:r w:rsidRPr="00933403">
          <w:rPr>
            <w:rStyle w:val="Hyperlink"/>
            <w:rFonts w:ascii="Arial" w:hAnsi="Arial"/>
            <w:sz w:val="20"/>
            <w:lang w:val="de-AT"/>
          </w:rPr>
          <w:t>claudia.guschlbauer@lisec.com</w:t>
        </w:r>
      </w:hyperlink>
      <w:r w:rsidRPr="00933403">
        <w:rPr>
          <w:rFonts w:ascii="Arial" w:hAnsi="Arial"/>
          <w:sz w:val="20"/>
          <w:lang w:val="de-AT"/>
        </w:rPr>
        <w:t xml:space="preserve"> – </w:t>
      </w:r>
      <w:hyperlink r:id="rId14" w:history="1">
        <w:r w:rsidRPr="00933403">
          <w:rPr>
            <w:rStyle w:val="Hyperlink"/>
            <w:rFonts w:ascii="Arial" w:hAnsi="Arial"/>
            <w:sz w:val="20"/>
            <w:lang w:val="de-AT"/>
          </w:rPr>
          <w:t>www.lisec.com</w:t>
        </w:r>
      </w:hyperlink>
    </w:p>
    <w:p w14:paraId="42A721BF" w14:textId="77777777" w:rsidR="004F3ED0" w:rsidRPr="00933403" w:rsidRDefault="004F3ED0">
      <w:pPr>
        <w:rPr>
          <w:rFonts w:ascii="Arial" w:hAnsi="Arial" w:cs="Arial"/>
          <w:lang w:val="de-AT"/>
        </w:rPr>
      </w:pPr>
    </w:p>
    <w:sectPr w:rsidR="004F3ED0" w:rsidRPr="00933403">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B88FC2" w14:textId="77777777" w:rsidR="000276A9" w:rsidRDefault="000276A9" w:rsidP="00461B34">
      <w:pPr>
        <w:spacing w:after="0" w:line="240" w:lineRule="auto"/>
      </w:pPr>
      <w:r>
        <w:separator/>
      </w:r>
    </w:p>
  </w:endnote>
  <w:endnote w:type="continuationSeparator" w:id="0">
    <w:p w14:paraId="1B2B2DE6" w14:textId="77777777" w:rsidR="000276A9" w:rsidRDefault="000276A9"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altName w:val="Calibri"/>
    <w:panose1 w:val="00000000000000000000"/>
    <w:charset w:val="00"/>
    <w:family w:val="modern"/>
    <w:notTrueType/>
    <w:pitch w:val="variable"/>
    <w:sig w:usb0="20000287" w:usb1="00000001" w:usb2="00000000"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FE33BE" w14:textId="77777777" w:rsidR="000276A9" w:rsidRDefault="000276A9" w:rsidP="00461B34">
      <w:pPr>
        <w:spacing w:after="0" w:line="240" w:lineRule="auto"/>
      </w:pPr>
      <w:r>
        <w:separator/>
      </w:r>
    </w:p>
  </w:footnote>
  <w:footnote w:type="continuationSeparator" w:id="0">
    <w:p w14:paraId="5DE27B46" w14:textId="77777777" w:rsidR="000276A9" w:rsidRDefault="000276A9"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601BCE24" w:rsidR="00461B34" w:rsidRPr="00A84F1A" w:rsidRDefault="00461B34" w:rsidP="00461B34">
    <w:pPr>
      <w:pStyle w:val="Kopfzeile"/>
      <w:rPr>
        <w:b/>
        <w:sz w:val="16"/>
        <w:szCs w:val="16"/>
      </w:rPr>
    </w:pPr>
  </w:p>
  <w:p w14:paraId="400B464F" w14:textId="25C020E8" w:rsidR="00461B34" w:rsidRPr="00FC0621" w:rsidRDefault="00F022AD" w:rsidP="00461B34">
    <w:pPr>
      <w:pStyle w:val="Kopfzeile"/>
      <w:rPr>
        <w:b/>
      </w:rPr>
    </w:pPr>
    <w:r>
      <w:rPr>
        <w:rFonts w:ascii="Arial" w:hAnsi="Arial"/>
        <w:b/>
        <w:noProof/>
      </w:rPr>
      <w:drawing>
        <wp:anchor distT="0" distB="0" distL="114300" distR="114300" simplePos="0" relativeHeight="251658239" behindDoc="1" locked="0" layoutInCell="1" allowOverlap="1" wp14:anchorId="7776074C" wp14:editId="22BDA073">
          <wp:simplePos x="0" y="0"/>
          <wp:positionH relativeFrom="column">
            <wp:posOffset>3909158</wp:posOffset>
          </wp:positionH>
          <wp:positionV relativeFrom="margin">
            <wp:posOffset>-1006475</wp:posOffset>
          </wp:positionV>
          <wp:extent cx="2326640" cy="464185"/>
          <wp:effectExtent l="0" t="0" r="0" b="0"/>
          <wp:wrapTight wrapText="bothSides">
            <wp:wrapPolygon edited="0">
              <wp:start x="1592" y="0"/>
              <wp:lineTo x="1061" y="3546"/>
              <wp:lineTo x="0" y="13297"/>
              <wp:lineTo x="0" y="20389"/>
              <wp:lineTo x="21223" y="20389"/>
              <wp:lineTo x="21046" y="0"/>
              <wp:lineTo x="1592"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26640" cy="464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95213D" w14:textId="7D25EECF" w:rsidR="00461B34" w:rsidRPr="00FC0621" w:rsidRDefault="00461B34" w:rsidP="00461B34">
    <w:pPr>
      <w:pStyle w:val="Kopfzeile"/>
      <w:rPr>
        <w:b/>
      </w:rPr>
    </w:pPr>
  </w:p>
  <w:p w14:paraId="7328E125" w14:textId="5FC115B2" w:rsidR="00461B34" w:rsidRPr="00E27439" w:rsidRDefault="00461B34" w:rsidP="00461B34">
    <w:pPr>
      <w:pStyle w:val="Kopfzeile"/>
      <w:rPr>
        <w:rFonts w:ascii="Arial" w:hAnsi="Arial" w:cs="Arial"/>
        <w:b/>
      </w:rPr>
    </w:pPr>
    <w:r>
      <w:rPr>
        <w:rFonts w:ascii="Arial" w:hAnsi="Arial"/>
        <w:b/>
      </w:rPr>
      <w:t xml:space="preserve">P R E S </w:t>
    </w:r>
    <w:proofErr w:type="gramStart"/>
    <w:r>
      <w:rPr>
        <w:rFonts w:ascii="Arial" w:hAnsi="Arial"/>
        <w:b/>
      </w:rPr>
      <w:t>S  R</w:t>
    </w:r>
    <w:proofErr w:type="gramEnd"/>
    <w:r>
      <w:rPr>
        <w:rFonts w:ascii="Arial" w:hAnsi="Arial"/>
        <w:b/>
      </w:rPr>
      <w:t xml:space="preserve"> E L E A S E</w:t>
    </w:r>
  </w:p>
  <w:p w14:paraId="02524D4B" w14:textId="42EBBBA1" w:rsidR="00461B34" w:rsidRPr="00E27439" w:rsidRDefault="00461B34" w:rsidP="00461B34">
    <w:pPr>
      <w:pStyle w:val="Kopfzeile"/>
      <w:rPr>
        <w:lang w:val="it-IT"/>
      </w:rPr>
    </w:pPr>
  </w:p>
  <w:p w14:paraId="2A6BEBAC" w14:textId="77777777" w:rsidR="00461B34" w:rsidRPr="00E27439" w:rsidRDefault="00461B34">
    <w:pPr>
      <w:pStyle w:val="Kopfzeile"/>
      <w:rPr>
        <w:lang w:val="it-IT"/>
      </w:rPr>
    </w:pPr>
  </w:p>
  <w:p w14:paraId="093CEC86" w14:textId="37DAFC42" w:rsidR="00461B34" w:rsidRPr="00E27439" w:rsidRDefault="00461B34">
    <w:pPr>
      <w:pStyle w:val="Kopfzeile"/>
      <w:rPr>
        <w:lang w:val="it-IT"/>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995861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D1341D"/>
    <w:multiLevelType w:val="hybridMultilevel"/>
    <w:tmpl w:val="DE060CDE"/>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3"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6"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B91AFC"/>
    <w:multiLevelType w:val="hybridMultilevel"/>
    <w:tmpl w:val="C4A0E66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5947CB4"/>
    <w:multiLevelType w:val="hybridMultilevel"/>
    <w:tmpl w:val="C8F03FA2"/>
    <w:lvl w:ilvl="0" w:tplc="0C070001">
      <w:start w:val="1"/>
      <w:numFmt w:val="bullet"/>
      <w:lvlText w:val=""/>
      <w:lvlJc w:val="left"/>
      <w:pPr>
        <w:ind w:left="1201" w:hanging="360"/>
      </w:pPr>
      <w:rPr>
        <w:rFonts w:ascii="Symbol" w:hAnsi="Symbol" w:hint="default"/>
      </w:rPr>
    </w:lvl>
    <w:lvl w:ilvl="1" w:tplc="0C070003" w:tentative="1">
      <w:start w:val="1"/>
      <w:numFmt w:val="bullet"/>
      <w:lvlText w:val="o"/>
      <w:lvlJc w:val="left"/>
      <w:pPr>
        <w:ind w:left="1921" w:hanging="360"/>
      </w:pPr>
      <w:rPr>
        <w:rFonts w:ascii="Courier New" w:hAnsi="Courier New" w:cs="Courier New" w:hint="default"/>
      </w:rPr>
    </w:lvl>
    <w:lvl w:ilvl="2" w:tplc="0C070005" w:tentative="1">
      <w:start w:val="1"/>
      <w:numFmt w:val="bullet"/>
      <w:lvlText w:val=""/>
      <w:lvlJc w:val="left"/>
      <w:pPr>
        <w:ind w:left="2641" w:hanging="360"/>
      </w:pPr>
      <w:rPr>
        <w:rFonts w:ascii="Wingdings" w:hAnsi="Wingdings" w:hint="default"/>
      </w:rPr>
    </w:lvl>
    <w:lvl w:ilvl="3" w:tplc="0C070001" w:tentative="1">
      <w:start w:val="1"/>
      <w:numFmt w:val="bullet"/>
      <w:lvlText w:val=""/>
      <w:lvlJc w:val="left"/>
      <w:pPr>
        <w:ind w:left="3361" w:hanging="360"/>
      </w:pPr>
      <w:rPr>
        <w:rFonts w:ascii="Symbol" w:hAnsi="Symbol" w:hint="default"/>
      </w:rPr>
    </w:lvl>
    <w:lvl w:ilvl="4" w:tplc="0C070003" w:tentative="1">
      <w:start w:val="1"/>
      <w:numFmt w:val="bullet"/>
      <w:lvlText w:val="o"/>
      <w:lvlJc w:val="left"/>
      <w:pPr>
        <w:ind w:left="4081" w:hanging="360"/>
      </w:pPr>
      <w:rPr>
        <w:rFonts w:ascii="Courier New" w:hAnsi="Courier New" w:cs="Courier New" w:hint="default"/>
      </w:rPr>
    </w:lvl>
    <w:lvl w:ilvl="5" w:tplc="0C070005" w:tentative="1">
      <w:start w:val="1"/>
      <w:numFmt w:val="bullet"/>
      <w:lvlText w:val=""/>
      <w:lvlJc w:val="left"/>
      <w:pPr>
        <w:ind w:left="4801" w:hanging="360"/>
      </w:pPr>
      <w:rPr>
        <w:rFonts w:ascii="Wingdings" w:hAnsi="Wingdings" w:hint="default"/>
      </w:rPr>
    </w:lvl>
    <w:lvl w:ilvl="6" w:tplc="0C070001" w:tentative="1">
      <w:start w:val="1"/>
      <w:numFmt w:val="bullet"/>
      <w:lvlText w:val=""/>
      <w:lvlJc w:val="left"/>
      <w:pPr>
        <w:ind w:left="5521" w:hanging="360"/>
      </w:pPr>
      <w:rPr>
        <w:rFonts w:ascii="Symbol" w:hAnsi="Symbol" w:hint="default"/>
      </w:rPr>
    </w:lvl>
    <w:lvl w:ilvl="7" w:tplc="0C070003" w:tentative="1">
      <w:start w:val="1"/>
      <w:numFmt w:val="bullet"/>
      <w:lvlText w:val="o"/>
      <w:lvlJc w:val="left"/>
      <w:pPr>
        <w:ind w:left="6241" w:hanging="360"/>
      </w:pPr>
      <w:rPr>
        <w:rFonts w:ascii="Courier New" w:hAnsi="Courier New" w:cs="Courier New" w:hint="default"/>
      </w:rPr>
    </w:lvl>
    <w:lvl w:ilvl="8" w:tplc="0C070005" w:tentative="1">
      <w:start w:val="1"/>
      <w:numFmt w:val="bullet"/>
      <w:lvlText w:val=""/>
      <w:lvlJc w:val="left"/>
      <w:pPr>
        <w:ind w:left="6961" w:hanging="360"/>
      </w:pPr>
      <w:rPr>
        <w:rFonts w:ascii="Wingdings" w:hAnsi="Wingdings" w:hint="default"/>
      </w:rPr>
    </w:lvl>
  </w:abstractNum>
  <w:abstractNum w:abstractNumId="11" w15:restartNumberingAfterBreak="0">
    <w:nsid w:val="792A0E9D"/>
    <w:multiLevelType w:val="hybridMultilevel"/>
    <w:tmpl w:val="B8CE43B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7F2C0F9C"/>
    <w:multiLevelType w:val="hybridMultilevel"/>
    <w:tmpl w:val="FFE824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704793754">
    <w:abstractNumId w:val="9"/>
  </w:num>
  <w:num w:numId="2" w16cid:durableId="525099604">
    <w:abstractNumId w:val="4"/>
  </w:num>
  <w:num w:numId="3" w16cid:durableId="1898739851">
    <w:abstractNumId w:val="1"/>
  </w:num>
  <w:num w:numId="4" w16cid:durableId="1895853564">
    <w:abstractNumId w:val="6"/>
  </w:num>
  <w:num w:numId="5" w16cid:durableId="1049375581">
    <w:abstractNumId w:val="7"/>
  </w:num>
  <w:num w:numId="6" w16cid:durableId="1771509264">
    <w:abstractNumId w:val="3"/>
  </w:num>
  <w:num w:numId="7" w16cid:durableId="1126242143">
    <w:abstractNumId w:val="5"/>
  </w:num>
  <w:num w:numId="8" w16cid:durableId="797799360">
    <w:abstractNumId w:val="2"/>
  </w:num>
  <w:num w:numId="9" w16cid:durableId="33775618">
    <w:abstractNumId w:val="10"/>
  </w:num>
  <w:num w:numId="10" w16cid:durableId="548150972">
    <w:abstractNumId w:val="11"/>
  </w:num>
  <w:num w:numId="11" w16cid:durableId="1724450444">
    <w:abstractNumId w:val="12"/>
  </w:num>
  <w:num w:numId="12" w16cid:durableId="1187716645">
    <w:abstractNumId w:val="8"/>
  </w:num>
  <w:num w:numId="13" w16cid:durableId="11148335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9"/>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9BE"/>
    <w:rsid w:val="000148B0"/>
    <w:rsid w:val="00016F13"/>
    <w:rsid w:val="000276A9"/>
    <w:rsid w:val="00033B6D"/>
    <w:rsid w:val="00044D82"/>
    <w:rsid w:val="00054965"/>
    <w:rsid w:val="00067852"/>
    <w:rsid w:val="000705DB"/>
    <w:rsid w:val="00074E75"/>
    <w:rsid w:val="00076437"/>
    <w:rsid w:val="00080D9F"/>
    <w:rsid w:val="000866C6"/>
    <w:rsid w:val="00090DC4"/>
    <w:rsid w:val="000A1AF9"/>
    <w:rsid w:val="000E074C"/>
    <w:rsid w:val="000E564A"/>
    <w:rsid w:val="000E6059"/>
    <w:rsid w:val="000E7394"/>
    <w:rsid w:val="00102881"/>
    <w:rsid w:val="00105BE9"/>
    <w:rsid w:val="001067A8"/>
    <w:rsid w:val="001120A8"/>
    <w:rsid w:val="001130FC"/>
    <w:rsid w:val="00120F6F"/>
    <w:rsid w:val="001239B3"/>
    <w:rsid w:val="001345D3"/>
    <w:rsid w:val="001404A7"/>
    <w:rsid w:val="001428C3"/>
    <w:rsid w:val="00152295"/>
    <w:rsid w:val="001559BB"/>
    <w:rsid w:val="00163D2C"/>
    <w:rsid w:val="0016453C"/>
    <w:rsid w:val="00193083"/>
    <w:rsid w:val="001D46CE"/>
    <w:rsid w:val="001D5A95"/>
    <w:rsid w:val="001D635A"/>
    <w:rsid w:val="001D786B"/>
    <w:rsid w:val="001E70BD"/>
    <w:rsid w:val="001F2991"/>
    <w:rsid w:val="001F2EA1"/>
    <w:rsid w:val="001F419C"/>
    <w:rsid w:val="00200626"/>
    <w:rsid w:val="00207E6F"/>
    <w:rsid w:val="00211BC8"/>
    <w:rsid w:val="00212D93"/>
    <w:rsid w:val="0022441C"/>
    <w:rsid w:val="002359BF"/>
    <w:rsid w:val="00246A37"/>
    <w:rsid w:val="00256E16"/>
    <w:rsid w:val="00264A2C"/>
    <w:rsid w:val="00283E6F"/>
    <w:rsid w:val="002A0277"/>
    <w:rsid w:val="002A7919"/>
    <w:rsid w:val="002B3315"/>
    <w:rsid w:val="002B395C"/>
    <w:rsid w:val="002B411D"/>
    <w:rsid w:val="002B6E3E"/>
    <w:rsid w:val="002C2080"/>
    <w:rsid w:val="002C4FF7"/>
    <w:rsid w:val="002D1BC6"/>
    <w:rsid w:val="002D48AA"/>
    <w:rsid w:val="002F35C5"/>
    <w:rsid w:val="002F76D9"/>
    <w:rsid w:val="003019B3"/>
    <w:rsid w:val="00303CAF"/>
    <w:rsid w:val="00310671"/>
    <w:rsid w:val="003135E8"/>
    <w:rsid w:val="003143A3"/>
    <w:rsid w:val="0032517D"/>
    <w:rsid w:val="003267EB"/>
    <w:rsid w:val="00331323"/>
    <w:rsid w:val="003443CE"/>
    <w:rsid w:val="00361DD1"/>
    <w:rsid w:val="003624E8"/>
    <w:rsid w:val="00383547"/>
    <w:rsid w:val="003856B1"/>
    <w:rsid w:val="00392AB9"/>
    <w:rsid w:val="0039765D"/>
    <w:rsid w:val="003A2C6D"/>
    <w:rsid w:val="003A3698"/>
    <w:rsid w:val="003B539D"/>
    <w:rsid w:val="003D0625"/>
    <w:rsid w:val="003D7119"/>
    <w:rsid w:val="003E3339"/>
    <w:rsid w:val="00400E96"/>
    <w:rsid w:val="004056DC"/>
    <w:rsid w:val="00406672"/>
    <w:rsid w:val="00422624"/>
    <w:rsid w:val="00423B4C"/>
    <w:rsid w:val="004334E0"/>
    <w:rsid w:val="00437536"/>
    <w:rsid w:val="00437595"/>
    <w:rsid w:val="0044038D"/>
    <w:rsid w:val="0045078C"/>
    <w:rsid w:val="00461B34"/>
    <w:rsid w:val="00463D8C"/>
    <w:rsid w:val="00467508"/>
    <w:rsid w:val="004735BD"/>
    <w:rsid w:val="00481397"/>
    <w:rsid w:val="00490D43"/>
    <w:rsid w:val="00492C0C"/>
    <w:rsid w:val="004A32BC"/>
    <w:rsid w:val="004C2DC5"/>
    <w:rsid w:val="004F198C"/>
    <w:rsid w:val="004F3ED0"/>
    <w:rsid w:val="004F4C2F"/>
    <w:rsid w:val="005026E8"/>
    <w:rsid w:val="0050655D"/>
    <w:rsid w:val="00506734"/>
    <w:rsid w:val="005101F7"/>
    <w:rsid w:val="00511220"/>
    <w:rsid w:val="0053238B"/>
    <w:rsid w:val="00532FFD"/>
    <w:rsid w:val="0054013F"/>
    <w:rsid w:val="005437F5"/>
    <w:rsid w:val="0055012E"/>
    <w:rsid w:val="005514E9"/>
    <w:rsid w:val="00577B4A"/>
    <w:rsid w:val="0058159E"/>
    <w:rsid w:val="00581FF6"/>
    <w:rsid w:val="00592741"/>
    <w:rsid w:val="005A79C7"/>
    <w:rsid w:val="005B298A"/>
    <w:rsid w:val="005D47E3"/>
    <w:rsid w:val="005D795A"/>
    <w:rsid w:val="005E44D7"/>
    <w:rsid w:val="005F39E7"/>
    <w:rsid w:val="005F4DEC"/>
    <w:rsid w:val="0061105F"/>
    <w:rsid w:val="006162B2"/>
    <w:rsid w:val="00625169"/>
    <w:rsid w:val="00636D04"/>
    <w:rsid w:val="00643121"/>
    <w:rsid w:val="00654250"/>
    <w:rsid w:val="00661610"/>
    <w:rsid w:val="00670242"/>
    <w:rsid w:val="006761B1"/>
    <w:rsid w:val="006944F5"/>
    <w:rsid w:val="006A3C7B"/>
    <w:rsid w:val="006B45AA"/>
    <w:rsid w:val="006C056D"/>
    <w:rsid w:val="006C13CF"/>
    <w:rsid w:val="006E037C"/>
    <w:rsid w:val="006E3A62"/>
    <w:rsid w:val="00700946"/>
    <w:rsid w:val="00706E0A"/>
    <w:rsid w:val="00707834"/>
    <w:rsid w:val="0070797A"/>
    <w:rsid w:val="00710EFD"/>
    <w:rsid w:val="00724CEC"/>
    <w:rsid w:val="0072536D"/>
    <w:rsid w:val="0073329D"/>
    <w:rsid w:val="00737422"/>
    <w:rsid w:val="00755009"/>
    <w:rsid w:val="007611CC"/>
    <w:rsid w:val="00771D96"/>
    <w:rsid w:val="00777B66"/>
    <w:rsid w:val="00780686"/>
    <w:rsid w:val="00787337"/>
    <w:rsid w:val="00787984"/>
    <w:rsid w:val="00791DBE"/>
    <w:rsid w:val="007951DB"/>
    <w:rsid w:val="007A027C"/>
    <w:rsid w:val="007A1165"/>
    <w:rsid w:val="007C2D23"/>
    <w:rsid w:val="007C6FC3"/>
    <w:rsid w:val="007D7EFE"/>
    <w:rsid w:val="007E1118"/>
    <w:rsid w:val="008017D3"/>
    <w:rsid w:val="00805EFD"/>
    <w:rsid w:val="00815CE0"/>
    <w:rsid w:val="00826E97"/>
    <w:rsid w:val="00842111"/>
    <w:rsid w:val="00842636"/>
    <w:rsid w:val="00843689"/>
    <w:rsid w:val="0086758B"/>
    <w:rsid w:val="008930F0"/>
    <w:rsid w:val="00895754"/>
    <w:rsid w:val="008A66A5"/>
    <w:rsid w:val="008B0BA2"/>
    <w:rsid w:val="008B2775"/>
    <w:rsid w:val="008D1336"/>
    <w:rsid w:val="008D2D06"/>
    <w:rsid w:val="009004B9"/>
    <w:rsid w:val="009031B3"/>
    <w:rsid w:val="0090671C"/>
    <w:rsid w:val="009328EC"/>
    <w:rsid w:val="00933403"/>
    <w:rsid w:val="00933A8D"/>
    <w:rsid w:val="00937375"/>
    <w:rsid w:val="009377DC"/>
    <w:rsid w:val="00963062"/>
    <w:rsid w:val="00964A35"/>
    <w:rsid w:val="0096537A"/>
    <w:rsid w:val="00970410"/>
    <w:rsid w:val="00971192"/>
    <w:rsid w:val="009717B8"/>
    <w:rsid w:val="009850EE"/>
    <w:rsid w:val="009949C2"/>
    <w:rsid w:val="009959B9"/>
    <w:rsid w:val="009A05D5"/>
    <w:rsid w:val="009A747B"/>
    <w:rsid w:val="009F038A"/>
    <w:rsid w:val="009F6A32"/>
    <w:rsid w:val="009F7357"/>
    <w:rsid w:val="00A42C77"/>
    <w:rsid w:val="00A431C8"/>
    <w:rsid w:val="00A65DF5"/>
    <w:rsid w:val="00A70F28"/>
    <w:rsid w:val="00A832E3"/>
    <w:rsid w:val="00AB2050"/>
    <w:rsid w:val="00AB45EF"/>
    <w:rsid w:val="00AB7DBE"/>
    <w:rsid w:val="00AC6942"/>
    <w:rsid w:val="00AD5371"/>
    <w:rsid w:val="00AD7E5C"/>
    <w:rsid w:val="00AF0666"/>
    <w:rsid w:val="00AF269E"/>
    <w:rsid w:val="00AF3460"/>
    <w:rsid w:val="00AF347F"/>
    <w:rsid w:val="00AF6BC1"/>
    <w:rsid w:val="00B15A3A"/>
    <w:rsid w:val="00B40A5C"/>
    <w:rsid w:val="00B415A8"/>
    <w:rsid w:val="00B42F05"/>
    <w:rsid w:val="00B44521"/>
    <w:rsid w:val="00B47F7A"/>
    <w:rsid w:val="00B96B85"/>
    <w:rsid w:val="00BB04FC"/>
    <w:rsid w:val="00BC3FBF"/>
    <w:rsid w:val="00BC561A"/>
    <w:rsid w:val="00BC6AEF"/>
    <w:rsid w:val="00BC73EE"/>
    <w:rsid w:val="00BD06D5"/>
    <w:rsid w:val="00BD0827"/>
    <w:rsid w:val="00BD1594"/>
    <w:rsid w:val="00BD65D9"/>
    <w:rsid w:val="00BD682E"/>
    <w:rsid w:val="00BE3444"/>
    <w:rsid w:val="00BE6269"/>
    <w:rsid w:val="00C0201F"/>
    <w:rsid w:val="00C122B6"/>
    <w:rsid w:val="00C1383F"/>
    <w:rsid w:val="00C14416"/>
    <w:rsid w:val="00C15D8A"/>
    <w:rsid w:val="00C37D2F"/>
    <w:rsid w:val="00C61506"/>
    <w:rsid w:val="00C64435"/>
    <w:rsid w:val="00C90183"/>
    <w:rsid w:val="00C96AB9"/>
    <w:rsid w:val="00CA415F"/>
    <w:rsid w:val="00CA66A4"/>
    <w:rsid w:val="00CA7A85"/>
    <w:rsid w:val="00CC583E"/>
    <w:rsid w:val="00CC71E2"/>
    <w:rsid w:val="00CD2380"/>
    <w:rsid w:val="00CE2C22"/>
    <w:rsid w:val="00CF38AE"/>
    <w:rsid w:val="00D0301A"/>
    <w:rsid w:val="00D15A88"/>
    <w:rsid w:val="00D15D55"/>
    <w:rsid w:val="00D23BF4"/>
    <w:rsid w:val="00D3205F"/>
    <w:rsid w:val="00D3287A"/>
    <w:rsid w:val="00D54395"/>
    <w:rsid w:val="00D57240"/>
    <w:rsid w:val="00D6532B"/>
    <w:rsid w:val="00DA0550"/>
    <w:rsid w:val="00DC3674"/>
    <w:rsid w:val="00DC65F2"/>
    <w:rsid w:val="00DD6600"/>
    <w:rsid w:val="00DF109F"/>
    <w:rsid w:val="00DF4003"/>
    <w:rsid w:val="00DF4FC7"/>
    <w:rsid w:val="00E0022A"/>
    <w:rsid w:val="00E27439"/>
    <w:rsid w:val="00E31B52"/>
    <w:rsid w:val="00E50739"/>
    <w:rsid w:val="00EC14F4"/>
    <w:rsid w:val="00ED447D"/>
    <w:rsid w:val="00ED7440"/>
    <w:rsid w:val="00EE337C"/>
    <w:rsid w:val="00EE4064"/>
    <w:rsid w:val="00EF0464"/>
    <w:rsid w:val="00EF4868"/>
    <w:rsid w:val="00EF5199"/>
    <w:rsid w:val="00EF598B"/>
    <w:rsid w:val="00F00BE2"/>
    <w:rsid w:val="00F022AD"/>
    <w:rsid w:val="00F05A81"/>
    <w:rsid w:val="00F13690"/>
    <w:rsid w:val="00F16364"/>
    <w:rsid w:val="00F3709C"/>
    <w:rsid w:val="00F5031A"/>
    <w:rsid w:val="00F514D7"/>
    <w:rsid w:val="00F623B1"/>
    <w:rsid w:val="00F64D50"/>
    <w:rsid w:val="00FB2973"/>
    <w:rsid w:val="00FC3EBB"/>
    <w:rsid w:val="00FC5514"/>
    <w:rsid w:val="00FD028D"/>
    <w:rsid w:val="00FF1EC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710EFD"/>
    <w:rPr>
      <w:color w:val="605E5C"/>
      <w:shd w:val="clear" w:color="auto" w:fill="E1DFDD"/>
    </w:rPr>
  </w:style>
  <w:style w:type="paragraph" w:customStyle="1" w:styleId="Default">
    <w:name w:val="Default"/>
    <w:rsid w:val="005D47E3"/>
    <w:pPr>
      <w:autoSpaceDE w:val="0"/>
      <w:autoSpaceDN w:val="0"/>
      <w:adjustRightInd w:val="0"/>
      <w:spacing w:after="0" w:line="240" w:lineRule="auto"/>
    </w:pPr>
    <w:rPr>
      <w:rFonts w:ascii="Aptos" w:hAnsi="Aptos" w:cs="Aptos"/>
      <w:color w:val="000000"/>
      <w:sz w:val="24"/>
      <w:szCs w:val="24"/>
    </w:rPr>
  </w:style>
  <w:style w:type="paragraph" w:styleId="StandardWeb">
    <w:name w:val="Normal (Web)"/>
    <w:basedOn w:val="Standard"/>
    <w:uiPriority w:val="99"/>
    <w:semiHidden/>
    <w:unhideWhenUsed/>
    <w:rsid w:val="009959B9"/>
    <w:pPr>
      <w:spacing w:before="100" w:beforeAutospacing="1" w:after="100" w:afterAutospacing="1" w:line="240" w:lineRule="auto"/>
    </w:pPr>
    <w:rPr>
      <w:rFonts w:ascii="Times New Roman" w:eastAsia="Times New Roman" w:hAnsi="Times New Roman" w:cs="Times New Roman"/>
      <w:sz w:val="24"/>
      <w:szCs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027829790">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claudia.guschlbauer@lisec.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872</Words>
  <Characters>5497</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4</cp:revision>
  <cp:lastPrinted>2021-09-28T11:55:00Z</cp:lastPrinted>
  <dcterms:created xsi:type="dcterms:W3CDTF">2024-07-15T06:11:00Z</dcterms:created>
  <dcterms:modified xsi:type="dcterms:W3CDTF">2024-08-29T07:34:00Z</dcterms:modified>
</cp:coreProperties>
</file>